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BioXcel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09075P204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09075P204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288,131.00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288,131.00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288,131.00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09075P204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Boyd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288,131.00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288,131.00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288,131.00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BioXcel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555 LONG WHARF DRIVE, NEW HAVEN, CT, 06511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Armistice Capital, LLC Steven Boyd Collectively, the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Armistice Capital, LLC 510 Madison Avenue, 7th Floor New York, New York 10022 United States of America Steven Boyd c/o Armistice Capital, LLC 510 Madison Avenue, 7th Floor New York, New York 10022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420"/>
        <w:spacing w:after="0" w:line="256" w:lineRule="auto"/>
        <w:rPr>
          <w:sz w:val="20"/>
          <w:szCs w:val="20"/>
          <w:color w:val="auto"/>
        </w:rPr>
      </w:pPr>
      <w:r>
        <w:rPr>
          <w:rFonts w:ascii="Times New Roman" w:cs="Times New Roman" w:eastAsia="Times New Roman" w:hAnsi="Times New Roman"/>
          <w:sz w:val="22"/>
          <w:szCs w:val="22"/>
          <w:color w:val="auto"/>
        </w:rPr>
        <w:t>Armistice Capital, LLC - Delaware; Steven Boyd - United States of America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09075P204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288,131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00"/>
          </w:cols>
          <w:pgMar w:left="360" w:top="126"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288,131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color w:val="auto"/>
        </w:rPr>
        <w:t>288,131 The percentage of Shares reported to be beneficially owned by the Reporting Persons are based on information from the Issuer.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Master Fund, a Cayman Islands exempted company that is an investment advisory client of Armistice Capital, has the right to receive dividends from, or the proceeds from the sale of, the reported securities.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47"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Steven Boyd - Managing Member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Steven Boyd</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ectPr>
          <w:pgSz w:w="11900" w:h="16847" w:orient="portrait"/>
          <w:cols w:equalWidth="0" w:num="1">
            <w:col w:w="11140"/>
          </w:cols>
          <w:pgMar w:left="360" w:top="112" w:right="399" w:bottom="0" w:gutter="0" w:footer="0" w:header="0"/>
          <w:type w:val="continuous"/>
        </w:sectPr>
      </w:pPr>
    </w:p>
    <w:bookmarkStart w:id="4" w:name="page5"/>
    <w:bookmarkEnd w:id="4"/>
    <w:p>
      <w:pPr>
        <w:ind w:left="2660"/>
        <w:spacing w:after="0"/>
        <w:rPr>
          <w:sz w:val="20"/>
          <w:szCs w:val="20"/>
          <w:color w:val="auto"/>
        </w:rPr>
      </w:pPr>
      <w:r>
        <w:rPr>
          <w:rFonts w:ascii="Times New Roman" w:cs="Times New Roman" w:eastAsia="Times New Roman" w:hAnsi="Times New Roman"/>
          <w:sz w:val="22"/>
          <w:szCs w:val="22"/>
          <w:color w:val="auto"/>
        </w:rPr>
        <w:t>Name/Title: Steven Boyd</w:t>
      </w:r>
    </w:p>
    <w:p>
      <w:pPr>
        <w:spacing w:after="0" w:line="45"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15, 2025 Armistice Capital, LLC By: /s/ Steven Boyd Steven Boyd - Managing Member Steven Boyd By: /s/ Steven Boyd</w:t>
      </w:r>
    </w:p>
    <w:sectPr>
      <w:pgSz w:w="11900" w:h="16838" w:orient="portrait"/>
      <w:cols w:equalWidth="0" w:num="1">
        <w:col w:w="10940"/>
      </w:cols>
      <w:pgMar w:left="360" w:top="1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2025-05-15T14:36:14Z</dcterms:created>
  <dcterms:modified xsi:type="dcterms:W3CDTF">2025-05-15T14:36:14Z</dcterms:modified>
</cp:coreProperties>
</file>